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2502" w:firstLineChars="7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REFINED CARRAGEENAN QILIN </w:t>
      </w:r>
      <w:r>
        <w:rPr>
          <w:rFonts w:hint="eastAsia" w:eastAsia="宋体"/>
          <w:b/>
          <w:bCs/>
          <w:sz w:val="35"/>
          <w:szCs w:val="35"/>
          <w:lang w:val="en-US" w:eastAsia="zh-CN"/>
        </w:rPr>
        <w:t>K1</w:t>
      </w:r>
      <w:r>
        <w:rPr>
          <w:rFonts w:hint="eastAsia" w:eastAsia="宋体"/>
          <w:b/>
          <w:bCs/>
          <w:spacing w:val="12"/>
          <w:sz w:val="35"/>
          <w:szCs w:val="35"/>
          <w:lang w:val="en-US" w:eastAsia="zh-CN"/>
        </w:rPr>
        <w:t xml:space="preserve"> </w:t>
      </w:r>
    </w:p>
    <w:p w14:paraId="234E34BB">
      <w:pPr>
        <w:pStyle w:val="3"/>
        <w:spacing w:before="100" w:line="193" w:lineRule="auto"/>
        <w:ind w:firstLine="3918" w:firstLineChars="1100"/>
        <w:outlineLvl w:val="0"/>
        <w:rPr>
          <w:b/>
          <w:bCs/>
          <w:spacing w:val="3"/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Food Stabilizer</w:t>
      </w:r>
    </w:p>
    <w:p w14:paraId="417B029F">
      <w:pPr>
        <w:pStyle w:val="3"/>
        <w:spacing w:before="100" w:line="193" w:lineRule="auto"/>
        <w:ind w:firstLine="4646" w:firstLineChars="13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TDS</w:t>
      </w:r>
    </w:p>
    <w:p w14:paraId="572A5A7E">
      <w:pPr>
        <w:pStyle w:val="3"/>
        <w:spacing w:before="67" w:line="252" w:lineRule="auto"/>
        <w:ind w:left="24"/>
        <w:rPr>
          <w:rFonts w:ascii="Arial"/>
          <w:sz w:val="21"/>
        </w:rPr>
      </w:pPr>
      <w:r>
        <w:rPr>
          <w:spacing w:val="-2"/>
        </w:rPr>
        <w:t>Carrageenan</w:t>
      </w:r>
      <w:r>
        <w:rPr>
          <w:spacing w:val="27"/>
          <w:w w:val="101"/>
        </w:rPr>
        <w:t xml:space="preserve"> </w:t>
      </w:r>
      <w:r>
        <w:rPr>
          <w:spacing w:val="-2"/>
        </w:rPr>
        <w:t>is</w:t>
      </w:r>
      <w:r>
        <w:rPr>
          <w:spacing w:val="22"/>
          <w:w w:val="101"/>
        </w:rPr>
        <w:t xml:space="preserve"> </w:t>
      </w:r>
      <w:r>
        <w:rPr>
          <w:spacing w:val="-2"/>
        </w:rPr>
        <w:t>a</w:t>
      </w:r>
      <w:r>
        <w:rPr>
          <w:spacing w:val="29"/>
        </w:rPr>
        <w:t xml:space="preserve"> </w:t>
      </w:r>
      <w:r>
        <w:rPr>
          <w:spacing w:val="-2"/>
        </w:rPr>
        <w:t>mixture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various</w:t>
      </w:r>
      <w:r>
        <w:rPr>
          <w:spacing w:val="21"/>
          <w:w w:val="101"/>
        </w:rPr>
        <w:t xml:space="preserve"> </w:t>
      </w:r>
      <w:r>
        <w:rPr>
          <w:spacing w:val="-2"/>
        </w:rPr>
        <w:t>sub</w:t>
      </w:r>
      <w:r>
        <w:rPr>
          <w:spacing w:val="-3"/>
        </w:rPr>
        <w:t>stances</w:t>
      </w:r>
      <w:r>
        <w:rPr>
          <w:spacing w:val="18"/>
          <w:w w:val="101"/>
        </w:rPr>
        <w:t xml:space="preserve"> </w:t>
      </w:r>
      <w:r>
        <w:rPr>
          <w:spacing w:val="-3"/>
        </w:rPr>
        <w:t>which</w:t>
      </w:r>
      <w:r>
        <w:rPr>
          <w:spacing w:val="21"/>
          <w:w w:val="101"/>
        </w:rPr>
        <w:t xml:space="preserve"> </w:t>
      </w:r>
      <w:r>
        <w:rPr>
          <w:spacing w:val="-3"/>
        </w:rPr>
        <w:t>are</w:t>
      </w:r>
      <w:r>
        <w:t xml:space="preserve">  </w:t>
      </w:r>
      <w:r>
        <w:rPr>
          <w:spacing w:val="-4"/>
        </w:rPr>
        <w:t>extracted from</w:t>
      </w:r>
      <w:r>
        <w:rPr>
          <w:spacing w:val="16"/>
          <w:w w:val="101"/>
        </w:rPr>
        <w:t xml:space="preserve"> </w:t>
      </w:r>
      <w:r>
        <w:rPr>
          <w:spacing w:val="-4"/>
        </w:rPr>
        <w:t>marine</w:t>
      </w:r>
      <w:r>
        <w:rPr>
          <w:spacing w:val="13"/>
        </w:rPr>
        <w:t xml:space="preserve"> </w:t>
      </w:r>
      <w:r>
        <w:rPr>
          <w:spacing w:val="-4"/>
        </w:rPr>
        <w:t>red</w:t>
      </w:r>
      <w:r>
        <w:rPr>
          <w:spacing w:val="9"/>
        </w:rPr>
        <w:t xml:space="preserve"> </w:t>
      </w:r>
      <w:r>
        <w:rPr>
          <w:spacing w:val="-4"/>
        </w:rPr>
        <w:t>algae, with the</w:t>
      </w:r>
      <w:r>
        <w:rPr>
          <w:spacing w:val="16"/>
        </w:rPr>
        <w:t xml:space="preserve"> </w:t>
      </w:r>
      <w:r>
        <w:rPr>
          <w:spacing w:val="-4"/>
        </w:rPr>
        <w:t xml:space="preserve">results of  </w:t>
      </w:r>
      <w:r>
        <w:rPr>
          <w:rFonts w:ascii="宋体" w:hAnsi="宋体" w:eastAsia="宋体" w:cs="宋体"/>
          <w:spacing w:val="-5"/>
        </w:rPr>
        <w:t>ι</w:t>
      </w:r>
      <w:r>
        <w:rPr>
          <w:spacing w:val="-5"/>
        </w:rPr>
        <w:t>(Iota),</w:t>
      </w:r>
      <w:r>
        <w:rPr>
          <w:spacing w:val="14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κ</w:t>
      </w:r>
      <w:r>
        <w:rPr>
          <w:spacing w:val="-5"/>
        </w:rPr>
        <w:t xml:space="preserve">(Kappa), </w:t>
      </w:r>
      <w:r>
        <w:rPr>
          <w:rFonts w:ascii="宋体" w:hAnsi="宋体" w:eastAsia="宋体" w:cs="宋体"/>
          <w:spacing w:val="-5"/>
        </w:rPr>
        <w:t>λ</w:t>
      </w:r>
      <w:r>
        <w:rPr>
          <w:spacing w:val="-5"/>
        </w:rPr>
        <w:t>(Lamda)</w:t>
      </w:r>
      <w:r>
        <w:rPr>
          <w:spacing w:val="11"/>
        </w:rPr>
        <w:t xml:space="preserve"> </w:t>
      </w:r>
      <w:r>
        <w:rPr>
          <w:spacing w:val="-5"/>
        </w:rPr>
        <w:t>and</w:t>
      </w:r>
      <w:r>
        <w:rPr>
          <w:spacing w:val="12"/>
          <w:w w:val="101"/>
        </w:rPr>
        <w:t xml:space="preserve"> </w:t>
      </w:r>
      <w:r>
        <w:rPr>
          <w:rFonts w:ascii="宋体" w:hAnsi="宋体" w:eastAsia="宋体" w:cs="宋体"/>
          <w:spacing w:val="-5"/>
        </w:rPr>
        <w:t>μ</w:t>
      </w:r>
      <w:r>
        <w:rPr>
          <w:spacing w:val="-5"/>
        </w:rPr>
        <w:t>(mu).</w:t>
      </w:r>
      <w:r>
        <w:t xml:space="preserve"> </w:t>
      </w:r>
      <w:r>
        <w:rPr>
          <w:spacing w:val="-1"/>
        </w:rPr>
        <w:t>By extracting from</w:t>
      </w:r>
      <w:r>
        <w:rPr>
          <w:spacing w:val="18"/>
        </w:rPr>
        <w:t xml:space="preserve"> </w:t>
      </w:r>
      <w:r>
        <w:rPr>
          <w:spacing w:val="-1"/>
        </w:rPr>
        <w:t xml:space="preserve">Indonesian, </w:t>
      </w:r>
      <w:r>
        <w:rPr>
          <w:spacing w:val="18"/>
          <w:w w:val="101"/>
        </w:rPr>
        <w:t xml:space="preserve"> </w:t>
      </w:r>
      <w:r>
        <w:rPr>
          <w:spacing w:val="-1"/>
        </w:rPr>
        <w:t>Kappa Carra</w:t>
      </w:r>
      <w:r>
        <w:rPr>
          <w:spacing w:val="-2"/>
        </w:rPr>
        <w:t>geenan</w:t>
      </w:r>
      <w:r>
        <w:rPr>
          <w:spacing w:val="7"/>
        </w:rPr>
        <w:t xml:space="preserve"> </w:t>
      </w:r>
      <w:r>
        <w:rPr>
          <w:spacing w:val="-2"/>
        </w:rPr>
        <w:t>owns</w:t>
      </w:r>
      <w:r>
        <w:rPr>
          <w:spacing w:val="17"/>
          <w:w w:val="101"/>
        </w:rPr>
        <w:t xml:space="preserve"> </w:t>
      </w:r>
      <w:r>
        <w:rPr>
          <w:spacing w:val="-2"/>
        </w:rPr>
        <w:t>better thickening,</w:t>
      </w:r>
      <w:r>
        <w:rPr>
          <w:rFonts w:hint="eastAsia" w:eastAsia="宋体"/>
          <w:spacing w:val="-2"/>
          <w:lang w:val="en-US" w:eastAsia="zh-CN"/>
        </w:rPr>
        <w:t xml:space="preserve"> </w:t>
      </w:r>
      <w:r>
        <w:rPr>
          <w:spacing w:val="-2"/>
        </w:rPr>
        <w:t>emulsfying</w:t>
      </w:r>
      <w:r>
        <w:rPr>
          <w:spacing w:val="34"/>
        </w:rPr>
        <w:t xml:space="preserve"> </w:t>
      </w:r>
      <w:r>
        <w:rPr>
          <w:spacing w:val="-2"/>
        </w:rPr>
        <w:t>characteristics,</w:t>
      </w:r>
      <w:r>
        <w:rPr>
          <w:spacing w:val="32"/>
          <w:w w:val="101"/>
        </w:rPr>
        <w:t xml:space="preserve"> </w:t>
      </w:r>
      <w:r>
        <w:rPr>
          <w:spacing w:val="-2"/>
        </w:rPr>
        <w:t>elasticity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29"/>
          <w:w w:val="101"/>
        </w:rPr>
        <w:t xml:space="preserve"> </w:t>
      </w:r>
      <w:r>
        <w:rPr>
          <w:spacing w:val="-2"/>
        </w:rPr>
        <w:t>water-retaining</w:t>
      </w:r>
      <w:r>
        <w:rPr>
          <w:spacing w:val="41"/>
        </w:rPr>
        <w:t xml:space="preserve"> </w:t>
      </w:r>
      <w:r>
        <w:rPr>
          <w:spacing w:val="-2"/>
        </w:rPr>
        <w:t>property.</w:t>
      </w:r>
      <w:r>
        <w:rPr>
          <w:spacing w:val="40"/>
          <w:w w:val="101"/>
        </w:rPr>
        <w:t xml:space="preserve"> </w:t>
      </w:r>
      <w:r>
        <w:rPr>
          <w:spacing w:val="-2"/>
        </w:rPr>
        <w:t>Even</w:t>
      </w:r>
      <w:r>
        <w:rPr>
          <w:spacing w:val="38"/>
        </w:rPr>
        <w:t xml:space="preserve"> </w:t>
      </w:r>
      <w:r>
        <w:rPr>
          <w:spacing w:val="-2"/>
        </w:rPr>
        <w:t>being</w:t>
      </w:r>
      <w:r>
        <w:rPr>
          <w:spacing w:val="40"/>
          <w:w w:val="101"/>
        </w:rPr>
        <w:t xml:space="preserve"> </w:t>
      </w:r>
      <w:r>
        <w:rPr>
          <w:spacing w:val="-2"/>
        </w:rPr>
        <w:t>boi</w:t>
      </w:r>
      <w:r>
        <w:rPr>
          <w:spacing w:val="-3"/>
        </w:rPr>
        <w:t>led</w:t>
      </w:r>
      <w:r>
        <w:rPr>
          <w:spacing w:val="37"/>
          <w:w w:val="101"/>
        </w:rPr>
        <w:t xml:space="preserve"> </w:t>
      </w:r>
      <w:r>
        <w:rPr>
          <w:spacing w:val="-3"/>
        </w:rPr>
        <w:t>under</w:t>
      </w:r>
      <w:r>
        <w:t xml:space="preserve"> </w:t>
      </w:r>
      <w:r>
        <w:rPr>
          <w:spacing w:val="-2"/>
        </w:rPr>
        <w:t>neutral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14"/>
          <w:w w:val="101"/>
        </w:rPr>
        <w:t xml:space="preserve"> </w:t>
      </w:r>
      <w:r>
        <w:rPr>
          <w:spacing w:val="-2"/>
        </w:rPr>
        <w:t>alkaline</w:t>
      </w:r>
      <w:r>
        <w:rPr>
          <w:spacing w:val="13"/>
          <w:w w:val="101"/>
        </w:rPr>
        <w:t xml:space="preserve"> </w:t>
      </w:r>
      <w:r>
        <w:rPr>
          <w:spacing w:val="-2"/>
        </w:rPr>
        <w:t>condition,</w:t>
      </w:r>
      <w:r>
        <w:rPr>
          <w:spacing w:val="17"/>
          <w:w w:val="101"/>
        </w:rPr>
        <w:t xml:space="preserve"> </w:t>
      </w:r>
      <w:r>
        <w:rPr>
          <w:spacing w:val="-2"/>
        </w:rPr>
        <w:t>it</w:t>
      </w:r>
      <w:r>
        <w:rPr>
          <w:spacing w:val="12"/>
        </w:rPr>
        <w:t xml:space="preserve"> </w:t>
      </w:r>
      <w:r>
        <w:rPr>
          <w:spacing w:val="-2"/>
        </w:rPr>
        <w:t>won't</w:t>
      </w:r>
      <w:r>
        <w:rPr>
          <w:spacing w:val="20"/>
        </w:rPr>
        <w:t xml:space="preserve"> </w:t>
      </w:r>
      <w:r>
        <w:rPr>
          <w:spacing w:val="-2"/>
        </w:rPr>
        <w:t>be</w:t>
      </w:r>
      <w:r>
        <w:rPr>
          <w:spacing w:val="20"/>
          <w:w w:val="101"/>
        </w:rPr>
        <w:t xml:space="preserve"> </w:t>
      </w:r>
      <w:r>
        <w:rPr>
          <w:spacing w:val="-2"/>
        </w:rPr>
        <w:t>hydrolyzed. So</w:t>
      </w:r>
      <w:r>
        <w:rPr>
          <w:spacing w:val="14"/>
        </w:rPr>
        <w:t xml:space="preserve"> </w:t>
      </w:r>
      <w:r>
        <w:rPr>
          <w:spacing w:val="-2"/>
        </w:rPr>
        <w:t>carrageenan</w:t>
      </w:r>
      <w:r>
        <w:rPr>
          <w:spacing w:val="19"/>
        </w:rPr>
        <w:t xml:space="preserve"> </w:t>
      </w:r>
      <w:r>
        <w:rPr>
          <w:spacing w:val="-2"/>
        </w:rPr>
        <w:t>is widely</w:t>
      </w:r>
      <w:r>
        <w:rPr>
          <w:spacing w:val="20"/>
        </w:rPr>
        <w:t xml:space="preserve"> </w:t>
      </w:r>
      <w:r>
        <w:rPr>
          <w:spacing w:val="-2"/>
        </w:rPr>
        <w:t>u</w:t>
      </w:r>
      <w:r>
        <w:rPr>
          <w:spacing w:val="-3"/>
        </w:rPr>
        <w:t>sed</w:t>
      </w:r>
      <w:r>
        <w:rPr>
          <w:spacing w:val="16"/>
          <w:w w:val="101"/>
        </w:rPr>
        <w:t xml:space="preserve"> </w:t>
      </w:r>
      <w:r>
        <w:rPr>
          <w:spacing w:val="-3"/>
        </w:rPr>
        <w:t>in food,</w:t>
      </w:r>
      <w:r>
        <w:t xml:space="preserve"> </w:t>
      </w:r>
      <w:r>
        <w:rPr>
          <w:spacing w:val="-1"/>
        </w:rPr>
        <w:t>medicinal and chemical</w:t>
      </w:r>
      <w:r>
        <w:rPr>
          <w:spacing w:val="15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ustry.</w:t>
      </w:r>
    </w:p>
    <w:p w14:paraId="465A4AA5">
      <w:pPr>
        <w:pStyle w:val="3"/>
        <w:spacing w:before="72"/>
        <w:ind w:left="24" w:right="53" w:firstLine="17"/>
      </w:pPr>
      <w:r>
        <w:rPr>
          <w:rFonts w:ascii="宋体" w:hAnsi="宋体" w:eastAsia="宋体" w:cs="宋体"/>
          <w:spacing w:val="-2"/>
        </w:rPr>
        <w:t>●</w:t>
      </w:r>
      <w:r>
        <w:rPr>
          <w:spacing w:val="-2"/>
        </w:rPr>
        <w:t>Dissolution</w:t>
      </w:r>
      <w:r>
        <w:rPr>
          <w:spacing w:val="24"/>
        </w:rPr>
        <w:t xml:space="preserve"> </w:t>
      </w:r>
      <w:r>
        <w:rPr>
          <w:spacing w:val="-2"/>
        </w:rPr>
        <w:t>property:</w:t>
      </w:r>
      <w:r>
        <w:rPr>
          <w:spacing w:val="21"/>
          <w:w w:val="101"/>
        </w:rPr>
        <w:t xml:space="preserve"> </w:t>
      </w:r>
      <w:r>
        <w:rPr>
          <w:spacing w:val="-2"/>
        </w:rPr>
        <w:t>Cannot</w:t>
      </w:r>
      <w:r>
        <w:rPr>
          <w:spacing w:val="25"/>
        </w:rPr>
        <w:t xml:space="preserve"> </w:t>
      </w:r>
      <w:r>
        <w:rPr>
          <w:spacing w:val="-2"/>
        </w:rPr>
        <w:t>be</w:t>
      </w:r>
      <w:r>
        <w:rPr>
          <w:spacing w:val="21"/>
          <w:w w:val="101"/>
        </w:rPr>
        <w:t xml:space="preserve"> </w:t>
      </w:r>
      <w:r>
        <w:rPr>
          <w:spacing w:val="-2"/>
        </w:rPr>
        <w:t>dissolved</w:t>
      </w:r>
      <w:r>
        <w:rPr>
          <w:spacing w:val="21"/>
          <w:w w:val="101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cold</w:t>
      </w:r>
      <w:r>
        <w:rPr>
          <w:spacing w:val="15"/>
        </w:rPr>
        <w:t xml:space="preserve"> </w:t>
      </w:r>
      <w:r>
        <w:rPr>
          <w:spacing w:val="-2"/>
        </w:rPr>
        <w:t>wa</w:t>
      </w:r>
      <w:r>
        <w:rPr>
          <w:spacing w:val="-3"/>
        </w:rPr>
        <w:t>ter</w:t>
      </w:r>
      <w:r>
        <w:rPr>
          <w:spacing w:val="24"/>
          <w:w w:val="101"/>
        </w:rPr>
        <w:t xml:space="preserve"> </w:t>
      </w:r>
      <w:r>
        <w:rPr>
          <w:spacing w:val="-3"/>
        </w:rPr>
        <w:t>but</w:t>
      </w:r>
      <w:r>
        <w:rPr>
          <w:spacing w:val="20"/>
          <w:w w:val="101"/>
        </w:rPr>
        <w:t xml:space="preserve"> </w:t>
      </w:r>
      <w:r>
        <w:rPr>
          <w:spacing w:val="-3"/>
        </w:rPr>
        <w:t>can</w:t>
      </w:r>
      <w:r>
        <w:rPr>
          <w:spacing w:val="26"/>
        </w:rPr>
        <w:t xml:space="preserve"> </w:t>
      </w:r>
      <w:r>
        <w:rPr>
          <w:spacing w:val="-3"/>
        </w:rPr>
        <w:t>be</w:t>
      </w:r>
      <w:r>
        <w:rPr>
          <w:spacing w:val="21"/>
        </w:rPr>
        <w:t xml:space="preserve"> </w:t>
      </w:r>
      <w:r>
        <w:rPr>
          <w:spacing w:val="-3"/>
        </w:rPr>
        <w:t>easily</w:t>
      </w:r>
      <w:r>
        <w:rPr>
          <w:spacing w:val="19"/>
        </w:rPr>
        <w:t xml:space="preserve"> </w:t>
      </w:r>
      <w:r>
        <w:rPr>
          <w:spacing w:val="-3"/>
        </w:rPr>
        <w:t>dissolved</w:t>
      </w:r>
      <w:r>
        <w:rPr>
          <w:spacing w:val="19"/>
          <w:w w:val="101"/>
        </w:rPr>
        <w:t xml:space="preserve"> </w:t>
      </w:r>
      <w:r>
        <w:rPr>
          <w:spacing w:val="-3"/>
        </w:rPr>
        <w:t>above</w:t>
      </w:r>
      <w:r>
        <w:t xml:space="preserve"> </w:t>
      </w:r>
      <w:r>
        <w:rPr>
          <w:spacing w:val="-1"/>
        </w:rPr>
        <w:t>70</w:t>
      </w:r>
      <w:r>
        <w:rPr>
          <w:rFonts w:ascii="宋体" w:hAnsi="宋体" w:eastAsia="宋体" w:cs="宋体"/>
          <w:spacing w:val="-1"/>
        </w:rPr>
        <w:t xml:space="preserve">℃ </w:t>
      </w:r>
      <w:r>
        <w:rPr>
          <w:spacing w:val="-1"/>
        </w:rPr>
        <w:t>to form a semi transparent gel</w:t>
      </w:r>
      <w:r>
        <w:rPr>
          <w:spacing w:val="14"/>
        </w:rPr>
        <w:t xml:space="preserve"> </w:t>
      </w:r>
      <w:r>
        <w:rPr>
          <w:spacing w:val="-1"/>
        </w:rPr>
        <w:t>solution.</w:t>
      </w:r>
    </w:p>
    <w:p w14:paraId="42BC822C">
      <w:pPr>
        <w:pStyle w:val="3"/>
        <w:spacing w:before="52"/>
        <w:ind w:left="41" w:right="98"/>
      </w:pPr>
      <w:r>
        <w:rPr>
          <w:rFonts w:ascii="宋体" w:hAnsi="宋体" w:eastAsia="宋体" w:cs="宋体"/>
          <w:spacing w:val="-2"/>
        </w:rPr>
        <w:t>●</w:t>
      </w:r>
      <w:r>
        <w:rPr>
          <w:spacing w:val="-2"/>
        </w:rPr>
        <w:t>Gelling</w:t>
      </w:r>
      <w:r>
        <w:rPr>
          <w:spacing w:val="28"/>
          <w:w w:val="101"/>
        </w:rPr>
        <w:t xml:space="preserve"> </w:t>
      </w:r>
      <w:r>
        <w:rPr>
          <w:spacing w:val="-2"/>
        </w:rPr>
        <w:t>property: Thermally</w:t>
      </w:r>
      <w:r>
        <w:rPr>
          <w:spacing w:val="16"/>
        </w:rPr>
        <w:t xml:space="preserve"> </w:t>
      </w:r>
      <w:r>
        <w:rPr>
          <w:spacing w:val="-2"/>
        </w:rPr>
        <w:t>reversible gel can</w:t>
      </w:r>
      <w:r>
        <w:rPr>
          <w:spacing w:val="14"/>
        </w:rPr>
        <w:t xml:space="preserve"> </w:t>
      </w:r>
      <w:r>
        <w:rPr>
          <w:spacing w:val="-2"/>
        </w:rPr>
        <w:t>be formed</w:t>
      </w:r>
      <w:r>
        <w:rPr>
          <w:spacing w:val="12"/>
        </w:rPr>
        <w:t xml:space="preserve"> </w:t>
      </w:r>
      <w:r>
        <w:rPr>
          <w:spacing w:val="-2"/>
        </w:rPr>
        <w:t>in the</w:t>
      </w:r>
      <w:r>
        <w:rPr>
          <w:spacing w:val="15"/>
        </w:rPr>
        <w:t xml:space="preserve"> </w:t>
      </w:r>
      <w:r>
        <w:rPr>
          <w:spacing w:val="-2"/>
        </w:rPr>
        <w:t>presence of</w:t>
      </w:r>
      <w:r>
        <w:rPr>
          <w:spacing w:val="12"/>
          <w:w w:val="101"/>
        </w:rPr>
        <w:t xml:space="preserve"> </w:t>
      </w:r>
      <w:r>
        <w:rPr>
          <w:spacing w:val="-2"/>
        </w:rPr>
        <w:t>potassium</w:t>
      </w:r>
      <w:r>
        <w:rPr>
          <w:spacing w:val="14"/>
        </w:rPr>
        <w:t xml:space="preserve"> </w:t>
      </w:r>
      <w:r>
        <w:rPr>
          <w:spacing w:val="-2"/>
        </w:rPr>
        <w:t>ion.</w:t>
      </w:r>
      <w:r>
        <w:t xml:space="preserve"> </w:t>
      </w:r>
    </w:p>
    <w:p w14:paraId="454E5616">
      <w:pPr>
        <w:pStyle w:val="3"/>
        <w:spacing w:before="52"/>
        <w:ind w:left="41" w:right="98"/>
      </w:pPr>
      <w:r>
        <w:rPr>
          <w:rFonts w:ascii="宋体" w:hAnsi="宋体" w:eastAsia="宋体" w:cs="宋体"/>
          <w:spacing w:val="-1"/>
        </w:rPr>
        <w:t>●</w:t>
      </w:r>
      <w:r>
        <w:rPr>
          <w:spacing w:val="-1"/>
        </w:rPr>
        <w:t>Thickening: Very applic</w:t>
      </w:r>
      <w:r>
        <w:rPr>
          <w:spacing w:val="-2"/>
        </w:rPr>
        <w:t>able</w:t>
      </w:r>
      <w:r>
        <w:rPr>
          <w:spacing w:val="16"/>
          <w:w w:val="101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rPr>
          <w:spacing w:val="-2"/>
        </w:rPr>
        <w:t>ice cream, jelly and candy to</w:t>
      </w:r>
      <w:r>
        <w:rPr>
          <w:spacing w:val="13"/>
          <w:w w:val="101"/>
        </w:rPr>
        <w:t xml:space="preserve"> </w:t>
      </w:r>
      <w:r>
        <w:rPr>
          <w:spacing w:val="-2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4"/>
        </w:rPr>
        <w:t xml:space="preserve"> </w:t>
      </w:r>
      <w:r>
        <w:rPr>
          <w:spacing w:val="-2"/>
        </w:rPr>
        <w:t>thickener.</w:t>
      </w:r>
    </w:p>
    <w:p w14:paraId="21C32EBC">
      <w:pPr>
        <w:pStyle w:val="3"/>
        <w:spacing w:before="50" w:line="267" w:lineRule="auto"/>
        <w:ind w:left="23" w:right="57" w:firstLine="17"/>
        <w:jc w:val="both"/>
      </w:pPr>
      <w:r>
        <w:rPr>
          <w:rFonts w:ascii="宋体" w:hAnsi="宋体" w:eastAsia="宋体" w:cs="宋体"/>
          <w:spacing w:val="-2"/>
        </w:rPr>
        <w:t>●</w:t>
      </w:r>
      <w:r>
        <w:rPr>
          <w:rFonts w:ascii="宋体" w:hAnsi="宋体" w:eastAsia="宋体" w:cs="宋体"/>
          <w:spacing w:val="-69"/>
        </w:rPr>
        <w:t xml:space="preserve"> </w:t>
      </w:r>
      <w:r>
        <w:rPr>
          <w:spacing w:val="-2"/>
        </w:rPr>
        <w:t>Synergy:  It  has  synergistic  effect  with</w:t>
      </w:r>
      <w:r>
        <w:rPr>
          <w:spacing w:val="-3"/>
        </w:rPr>
        <w:t xml:space="preserve">  locust  bean  gum,  konjac</w:t>
      </w:r>
      <w:r>
        <w:rPr>
          <w:spacing w:val="40"/>
          <w:w w:val="101"/>
        </w:rPr>
        <w:t xml:space="preserve"> </w:t>
      </w:r>
      <w:r>
        <w:rPr>
          <w:spacing w:val="-3"/>
        </w:rPr>
        <w:t>gum,</w:t>
      </w:r>
      <w:r>
        <w:rPr>
          <w:spacing w:val="39"/>
        </w:rPr>
        <w:t xml:space="preserve"> </w:t>
      </w:r>
      <w:r>
        <w:rPr>
          <w:spacing w:val="-3"/>
        </w:rPr>
        <w:t>xanthan</w:t>
      </w:r>
      <w:r>
        <w:rPr>
          <w:spacing w:val="39"/>
          <w:w w:val="101"/>
        </w:rPr>
        <w:t xml:space="preserve"> </w:t>
      </w:r>
      <w:r>
        <w:rPr>
          <w:spacing w:val="-3"/>
        </w:rPr>
        <w:t>gum  and</w:t>
      </w:r>
      <w:r>
        <w:t xml:space="preserve"> </w:t>
      </w:r>
      <w:r>
        <w:rPr>
          <w:spacing w:val="-2"/>
        </w:rPr>
        <w:t>other</w:t>
      </w:r>
      <w:r>
        <w:rPr>
          <w:spacing w:val="24"/>
          <w:w w:val="101"/>
        </w:rPr>
        <w:t xml:space="preserve"> </w:t>
      </w:r>
      <w:r>
        <w:rPr>
          <w:spacing w:val="-2"/>
        </w:rPr>
        <w:t>colloids,</w:t>
      </w:r>
      <w:r>
        <w:rPr>
          <w:spacing w:val="18"/>
          <w:w w:val="101"/>
        </w:rPr>
        <w:t xml:space="preserve"> </w:t>
      </w:r>
      <w:r>
        <w:rPr>
          <w:spacing w:val="-2"/>
        </w:rPr>
        <w:t>which</w:t>
      </w:r>
      <w:r>
        <w:rPr>
          <w:spacing w:val="24"/>
        </w:rPr>
        <w:t xml:space="preserve"> </w:t>
      </w:r>
      <w:r>
        <w:rPr>
          <w:spacing w:val="-2"/>
        </w:rPr>
        <w:t>can</w:t>
      </w:r>
      <w:r>
        <w:rPr>
          <w:spacing w:val="29"/>
        </w:rPr>
        <w:t xml:space="preserve"> </w:t>
      </w:r>
      <w:r>
        <w:rPr>
          <w:spacing w:val="-2"/>
        </w:rPr>
        <w:t>improve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25"/>
          <w:w w:val="101"/>
        </w:rPr>
        <w:t xml:space="preserve"> </w:t>
      </w:r>
      <w:r>
        <w:rPr>
          <w:spacing w:val="-2"/>
        </w:rPr>
        <w:t>elasticity</w:t>
      </w:r>
      <w:r>
        <w:rPr>
          <w:spacing w:val="23"/>
          <w:w w:val="101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water</w:t>
      </w:r>
      <w:r>
        <w:rPr>
          <w:spacing w:val="31"/>
          <w:w w:val="10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etention</w:t>
      </w:r>
      <w:r>
        <w:rPr>
          <w:spacing w:val="21"/>
          <w:w w:val="101"/>
        </w:rPr>
        <w:t xml:space="preserve"> </w:t>
      </w:r>
      <w:r>
        <w:rPr>
          <w:spacing w:val="-3"/>
        </w:rPr>
        <w:t>of</w:t>
      </w:r>
      <w:r>
        <w:rPr>
          <w:spacing w:val="18"/>
          <w:w w:val="101"/>
        </w:rPr>
        <w:t xml:space="preserve"> </w:t>
      </w:r>
      <w:r>
        <w:rPr>
          <w:spacing w:val="-3"/>
        </w:rPr>
        <w:t>gel</w:t>
      </w:r>
      <w:r>
        <w:rPr>
          <w:spacing w:val="20"/>
          <w:w w:val="101"/>
        </w:rPr>
        <w:t xml:space="preserve"> </w:t>
      </w:r>
      <w:r>
        <w:rPr>
          <w:spacing w:val="-3"/>
        </w:rPr>
        <w:t>when</w:t>
      </w:r>
      <w:r>
        <w:rPr>
          <w:spacing w:val="31"/>
        </w:rPr>
        <w:t xml:space="preserve"> </w:t>
      </w:r>
      <w:r>
        <w:rPr>
          <w:spacing w:val="-3"/>
        </w:rPr>
        <w:t>be</w:t>
      </w:r>
      <w:r>
        <w:rPr>
          <w:spacing w:val="31"/>
          <w:w w:val="101"/>
        </w:rPr>
        <w:t xml:space="preserve"> </w:t>
      </w:r>
      <w:r>
        <w:rPr>
          <w:spacing w:val="-3"/>
        </w:rPr>
        <w:t>used</w:t>
      </w:r>
      <w:r>
        <w:rPr>
          <w:spacing w:val="26"/>
          <w:w w:val="101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pudding, jelly such</w:t>
      </w:r>
      <w:r>
        <w:rPr>
          <w:spacing w:val="16"/>
          <w:w w:val="101"/>
        </w:rPr>
        <w:t xml:space="preserve"> </w:t>
      </w:r>
      <w:r>
        <w:rPr>
          <w:spacing w:val="-1"/>
        </w:rPr>
        <w:t>products.</w:t>
      </w:r>
    </w:p>
    <w:p w14:paraId="29926365">
      <w:pPr>
        <w:pStyle w:val="3"/>
        <w:spacing w:before="21" w:line="257" w:lineRule="auto"/>
        <w:ind w:left="30" w:right="57" w:firstLine="11"/>
        <w:rPr>
          <w:rFonts w:ascii="Arial"/>
          <w:sz w:val="21"/>
        </w:rPr>
      </w:pPr>
      <w:r>
        <w:rPr>
          <w:rFonts w:ascii="宋体" w:hAnsi="宋体" w:eastAsia="宋体" w:cs="宋体"/>
          <w:spacing w:val="-2"/>
        </w:rPr>
        <w:t>●</w:t>
      </w:r>
      <w:r>
        <w:rPr>
          <w:spacing w:val="-2"/>
        </w:rPr>
        <w:t>Healthy</w:t>
      </w:r>
      <w:r>
        <w:rPr>
          <w:spacing w:val="18"/>
        </w:rPr>
        <w:t xml:space="preserve"> </w:t>
      </w:r>
      <w:r>
        <w:rPr>
          <w:spacing w:val="-2"/>
        </w:rPr>
        <w:t>value:</w:t>
      </w:r>
      <w:r>
        <w:rPr>
          <w:spacing w:val="35"/>
        </w:rPr>
        <w:t xml:space="preserve"> </w:t>
      </w:r>
      <w:r>
        <w:rPr>
          <w:spacing w:val="-2"/>
        </w:rPr>
        <w:t>Regarded</w:t>
      </w:r>
      <w:r>
        <w:rPr>
          <w:spacing w:val="26"/>
          <w:w w:val="101"/>
        </w:rPr>
        <w:t xml:space="preserve"> </w:t>
      </w:r>
      <w:r>
        <w:rPr>
          <w:spacing w:val="-2"/>
        </w:rPr>
        <w:t>as</w:t>
      </w:r>
      <w:r>
        <w:rPr>
          <w:spacing w:val="18"/>
          <w:w w:val="101"/>
        </w:rPr>
        <w:t xml:space="preserve"> </w:t>
      </w:r>
      <w:r>
        <w:rPr>
          <w:spacing w:val="-2"/>
        </w:rPr>
        <w:t>the</w:t>
      </w:r>
      <w:r>
        <w:rPr>
          <w:spacing w:val="34"/>
          <w:w w:val="101"/>
        </w:rPr>
        <w:t xml:space="preserve"> </w:t>
      </w:r>
      <w:r>
        <w:rPr>
          <w:spacing w:val="-2"/>
        </w:rPr>
        <w:t>basic</w:t>
      </w:r>
      <w:r>
        <w:rPr>
          <w:spacing w:val="34"/>
          <w:w w:val="101"/>
        </w:rPr>
        <w:t xml:space="preserve"> </w:t>
      </w:r>
      <w:r>
        <w:rPr>
          <w:spacing w:val="-2"/>
        </w:rPr>
        <w:t>properties</w:t>
      </w:r>
      <w:r>
        <w:rPr>
          <w:spacing w:val="25"/>
        </w:rPr>
        <w:t xml:space="preserve"> </w:t>
      </w:r>
      <w:r>
        <w:rPr>
          <w:spacing w:val="-2"/>
        </w:rPr>
        <w:t>of</w:t>
      </w:r>
      <w:r>
        <w:rPr>
          <w:spacing w:val="21"/>
          <w:w w:val="101"/>
        </w:rPr>
        <w:t xml:space="preserve"> </w:t>
      </w:r>
      <w:r>
        <w:rPr>
          <w:spacing w:val="-2"/>
        </w:rPr>
        <w:t>soluble</w:t>
      </w:r>
      <w:r>
        <w:rPr>
          <w:spacing w:val="26"/>
        </w:rPr>
        <w:t xml:space="preserve"> </w:t>
      </w:r>
      <w:r>
        <w:rPr>
          <w:spacing w:val="-2"/>
        </w:rPr>
        <w:t>dietary</w:t>
      </w:r>
      <w:r>
        <w:rPr>
          <w:spacing w:val="22"/>
          <w:w w:val="101"/>
        </w:rPr>
        <w:t xml:space="preserve"> </w:t>
      </w:r>
      <w:r>
        <w:rPr>
          <w:spacing w:val="-2"/>
        </w:rPr>
        <w:t>fiber,</w:t>
      </w:r>
      <w:r>
        <w:rPr>
          <w:spacing w:val="25"/>
        </w:rPr>
        <w:t xml:space="preserve"> </w:t>
      </w:r>
      <w:r>
        <w:rPr>
          <w:spacing w:val="-3"/>
        </w:rPr>
        <w:t>carrageenan</w:t>
      </w:r>
      <w:r>
        <w:rPr>
          <w:spacing w:val="24"/>
        </w:rPr>
        <w:t xml:space="preserve"> </w:t>
      </w:r>
      <w:r>
        <w:rPr>
          <w:spacing w:val="-3"/>
        </w:rPr>
        <w:t>can</w:t>
      </w:r>
      <w:r>
        <w:t xml:space="preserve"> </w:t>
      </w:r>
      <w:r>
        <w:rPr>
          <w:spacing w:val="-1"/>
        </w:rPr>
        <w:t>be the</w:t>
      </w:r>
      <w:r>
        <w:rPr>
          <w:spacing w:val="12"/>
        </w:rPr>
        <w:t xml:space="preserve"> </w:t>
      </w:r>
      <w:r>
        <w:rPr>
          <w:spacing w:val="-1"/>
        </w:rPr>
        <w:t>energy source of</w:t>
      </w:r>
      <w:r>
        <w:rPr>
          <w:spacing w:val="12"/>
        </w:rPr>
        <w:t xml:space="preserve"> </w:t>
      </w:r>
      <w:r>
        <w:rPr>
          <w:spacing w:val="-1"/>
        </w:rPr>
        <w:t>probiotics, and</w:t>
      </w:r>
      <w:r>
        <w:rPr>
          <w:spacing w:val="-2"/>
        </w:rPr>
        <w:t xml:space="preserve"> the</w:t>
      </w:r>
      <w:r>
        <w:rPr>
          <w:spacing w:val="18"/>
        </w:rPr>
        <w:t xml:space="preserve"> </w:t>
      </w:r>
      <w:r>
        <w:rPr>
          <w:spacing w:val="-2"/>
        </w:rPr>
        <w:t>materials of</w:t>
      </w:r>
      <w:r>
        <w:rPr>
          <w:spacing w:val="12"/>
          <w:w w:val="101"/>
        </w:rPr>
        <w:t xml:space="preserve"> </w:t>
      </w:r>
      <w:r>
        <w:rPr>
          <w:spacing w:val="-2"/>
        </w:rPr>
        <w:t>medical</w:t>
      </w:r>
      <w:r>
        <w:rPr>
          <w:spacing w:val="8"/>
        </w:rPr>
        <w:t xml:space="preserve"> </w:t>
      </w:r>
      <w:r>
        <w:rPr>
          <w:spacing w:val="-2"/>
        </w:rPr>
        <w:t>capsule.</w:t>
      </w:r>
    </w:p>
    <w:p w14:paraId="0D8C39A5">
      <w:pPr>
        <w:pStyle w:val="3"/>
        <w:spacing w:before="67" w:line="181" w:lineRule="auto"/>
        <w:ind w:left="123"/>
      </w:pPr>
      <w:r>
        <w:rPr>
          <w:b/>
          <w:bCs/>
          <w:spacing w:val="-2"/>
        </w:rPr>
        <w:t>Product Spec</w:t>
      </w:r>
      <w:r>
        <w:rPr>
          <w:spacing w:val="-2"/>
        </w:rPr>
        <w:t>.:</w:t>
      </w:r>
      <w:r>
        <w:rPr>
          <w:spacing w:val="20"/>
          <w:w w:val="101"/>
        </w:rPr>
        <w:t xml:space="preserve"> </w:t>
      </w:r>
      <w:r>
        <w:rPr>
          <w:spacing w:val="-2"/>
        </w:rPr>
        <w:t>Kappa</w:t>
      </w:r>
      <w:r>
        <w:rPr>
          <w:spacing w:val="17"/>
        </w:rPr>
        <w:t xml:space="preserve"> </w:t>
      </w:r>
      <w:r>
        <w:rPr>
          <w:spacing w:val="-2"/>
        </w:rPr>
        <w:t>Refined Carrageenan</w:t>
      </w:r>
      <w:r>
        <w:rPr>
          <w:spacing w:val="18"/>
          <w:w w:val="101"/>
        </w:rPr>
        <w:t xml:space="preserve"> </w:t>
      </w:r>
      <w:r>
        <w:rPr>
          <w:rFonts w:hint="eastAsia" w:eastAsia="宋体"/>
          <w:spacing w:val="18"/>
          <w:w w:val="101"/>
          <w:lang w:val="en-US" w:eastAsia="zh-CN"/>
        </w:rPr>
        <w:t xml:space="preserve"> </w:t>
      </w:r>
      <w:r>
        <w:t xml:space="preserve"> </w:t>
      </w:r>
      <w:r>
        <w:rPr>
          <w:spacing w:val="-2"/>
        </w:rPr>
        <w:t>CAS#</w:t>
      </w:r>
      <w:r>
        <w:rPr>
          <w:spacing w:val="17"/>
          <w:w w:val="101"/>
        </w:rPr>
        <w:t xml:space="preserve"> </w:t>
      </w:r>
      <w:r>
        <w:rPr>
          <w:spacing w:val="-2"/>
        </w:rPr>
        <w:t>11114-20-8</w:t>
      </w:r>
    </w:p>
    <w:p w14:paraId="74647780">
      <w:pPr>
        <w:pStyle w:val="3"/>
        <w:spacing w:before="68" w:line="257" w:lineRule="auto"/>
        <w:ind w:left="29" w:right="3836"/>
        <w:rPr>
          <w:spacing w:val="-2"/>
        </w:rPr>
      </w:pPr>
      <w:r>
        <w:rPr>
          <w:b/>
          <w:bCs/>
          <w:spacing w:val="-2"/>
        </w:rPr>
        <w:t>Raw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Material</w:t>
      </w:r>
      <w:r>
        <w:rPr>
          <w:spacing w:val="-2"/>
        </w:rPr>
        <w:t>:</w:t>
      </w:r>
      <w:r>
        <w:rPr>
          <w:spacing w:val="20"/>
          <w:w w:val="101"/>
        </w:rPr>
        <w:t xml:space="preserve"> </w:t>
      </w:r>
      <w:r>
        <w:rPr>
          <w:spacing w:val="-2"/>
        </w:rPr>
        <w:t>Indonesia eucheum</w:t>
      </w:r>
    </w:p>
    <w:p w14:paraId="605A17FB">
      <w:pPr>
        <w:pStyle w:val="3"/>
        <w:spacing w:before="68" w:line="257" w:lineRule="auto"/>
        <w:ind w:left="29" w:right="3836"/>
        <w:rPr>
          <w:spacing w:val="-2"/>
        </w:rPr>
      </w:pPr>
    </w:p>
    <w:tbl>
      <w:tblPr>
        <w:tblStyle w:val="8"/>
        <w:tblW w:w="10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8"/>
        <w:gridCol w:w="5205"/>
      </w:tblGrid>
      <w:tr w14:paraId="1D4D9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868" w:type="dxa"/>
            <w:vAlign w:val="top"/>
          </w:tcPr>
          <w:p w14:paraId="58F83D49">
            <w:pPr>
              <w:pStyle w:val="9"/>
              <w:spacing w:before="117" w:line="180" w:lineRule="auto"/>
              <w:ind w:left="111"/>
            </w:pPr>
            <w:r>
              <w:rPr>
                <w:spacing w:val="-1"/>
              </w:rPr>
              <w:t>Appearance</w:t>
            </w:r>
          </w:p>
        </w:tc>
        <w:tc>
          <w:tcPr>
            <w:tcW w:w="5205" w:type="dxa"/>
            <w:vAlign w:val="top"/>
          </w:tcPr>
          <w:p w14:paraId="3278F83F">
            <w:pPr>
              <w:pStyle w:val="9"/>
              <w:spacing w:before="107" w:line="189" w:lineRule="auto"/>
              <w:ind w:left="123"/>
            </w:pPr>
            <w:r>
              <w:rPr>
                <w:spacing w:val="-2"/>
              </w:rPr>
              <w:t>Light yellow to white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powder</w:t>
            </w:r>
          </w:p>
        </w:tc>
      </w:tr>
      <w:tr w14:paraId="71EFF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77438F17">
            <w:pPr>
              <w:pStyle w:val="9"/>
              <w:spacing w:before="76" w:line="192" w:lineRule="auto"/>
              <w:ind w:left="126"/>
            </w:pPr>
            <w:r>
              <w:rPr>
                <w:spacing w:val="-4"/>
              </w:rPr>
              <w:t>Moisture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5205" w:type="dxa"/>
            <w:vAlign w:val="top"/>
          </w:tcPr>
          <w:p w14:paraId="1EB76549">
            <w:pPr>
              <w:pStyle w:val="9"/>
              <w:spacing w:before="89" w:line="181" w:lineRule="auto"/>
              <w:ind w:left="114"/>
            </w:pPr>
            <w:r>
              <w:rPr>
                <w:spacing w:val="-2"/>
              </w:rPr>
              <w:t>≤12.0</w:t>
            </w:r>
          </w:p>
        </w:tc>
      </w:tr>
      <w:tr w14:paraId="5DE08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868" w:type="dxa"/>
            <w:vAlign w:val="top"/>
          </w:tcPr>
          <w:p w14:paraId="6A8FF2AF">
            <w:pPr>
              <w:pStyle w:val="9"/>
              <w:spacing w:before="76" w:line="192" w:lineRule="auto"/>
              <w:ind w:left="111"/>
            </w:pPr>
            <w:r>
              <w:rPr>
                <w:spacing w:val="-3"/>
              </w:rPr>
              <w:t>Ash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5205" w:type="dxa"/>
            <w:vAlign w:val="top"/>
          </w:tcPr>
          <w:p w14:paraId="563FF680">
            <w:pPr>
              <w:pStyle w:val="9"/>
              <w:spacing w:before="110" w:line="181" w:lineRule="auto"/>
              <w:ind w:left="123"/>
            </w:pPr>
            <w:r>
              <w:rPr>
                <w:spacing w:val="-4"/>
              </w:rPr>
              <w:t>15~40</w:t>
            </w:r>
          </w:p>
        </w:tc>
      </w:tr>
      <w:tr w14:paraId="6DE83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868" w:type="dxa"/>
            <w:vAlign w:val="top"/>
          </w:tcPr>
          <w:p w14:paraId="3B587BE3">
            <w:pPr>
              <w:pStyle w:val="9"/>
              <w:spacing w:before="78" w:line="192" w:lineRule="auto"/>
              <w:ind w:left="126"/>
            </w:pPr>
            <w:r>
              <w:rPr>
                <w:spacing w:val="-5"/>
              </w:rPr>
              <w:t>Mesh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(%)</w:t>
            </w:r>
          </w:p>
        </w:tc>
        <w:tc>
          <w:tcPr>
            <w:tcW w:w="5205" w:type="dxa"/>
            <w:vAlign w:val="top"/>
          </w:tcPr>
          <w:p w14:paraId="36EB3687">
            <w:pPr>
              <w:pStyle w:val="9"/>
              <w:spacing w:before="103" w:line="189" w:lineRule="auto"/>
              <w:ind w:left="113"/>
            </w:pPr>
            <w:r>
              <w:rPr>
                <w:spacing w:val="-2"/>
              </w:rPr>
              <w:t>95%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passed the 80,120,200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mesh</w:t>
            </w:r>
          </w:p>
        </w:tc>
      </w:tr>
      <w:tr w14:paraId="64B68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68" w:type="dxa"/>
            <w:vAlign w:val="top"/>
          </w:tcPr>
          <w:p w14:paraId="335B0B06">
            <w:pPr>
              <w:pStyle w:val="9"/>
              <w:spacing w:before="7" w:line="296" w:lineRule="exact"/>
              <w:ind w:left="115"/>
            </w:pPr>
            <w:r>
              <w:rPr>
                <w:spacing w:val="-2"/>
                <w:position w:val="3"/>
              </w:rPr>
              <w:t>Sulfate (</w:t>
            </w:r>
            <w:r>
              <w:rPr>
                <w:spacing w:val="1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count</w:t>
            </w:r>
            <w:r>
              <w:rPr>
                <w:spacing w:val="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as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SO42-)/%</w:t>
            </w:r>
          </w:p>
        </w:tc>
        <w:tc>
          <w:tcPr>
            <w:tcW w:w="5205" w:type="dxa"/>
            <w:vAlign w:val="top"/>
          </w:tcPr>
          <w:p w14:paraId="59BF41B1">
            <w:pPr>
              <w:pStyle w:val="9"/>
              <w:spacing w:before="114" w:line="181" w:lineRule="auto"/>
              <w:ind w:left="123"/>
            </w:pPr>
            <w:r>
              <w:rPr>
                <w:spacing w:val="-4"/>
              </w:rPr>
              <w:t>15~40</w:t>
            </w:r>
          </w:p>
        </w:tc>
      </w:tr>
      <w:tr w14:paraId="3CBE8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868" w:type="dxa"/>
            <w:vAlign w:val="top"/>
          </w:tcPr>
          <w:p w14:paraId="0405DC4C">
            <w:pPr>
              <w:pStyle w:val="9"/>
              <w:spacing w:before="8" w:line="295" w:lineRule="exact"/>
              <w:ind w:left="111"/>
            </w:pPr>
            <w:r>
              <w:rPr>
                <w:position w:val="3"/>
              </w:rPr>
              <w:t>Viscosity/Pa.s</w:t>
            </w:r>
          </w:p>
        </w:tc>
        <w:tc>
          <w:tcPr>
            <w:tcW w:w="5205" w:type="dxa"/>
            <w:vAlign w:val="top"/>
          </w:tcPr>
          <w:p w14:paraId="13FDE603">
            <w:pPr>
              <w:pStyle w:val="9"/>
              <w:spacing w:before="115" w:line="181" w:lineRule="auto"/>
              <w:ind w:left="114"/>
            </w:pPr>
            <w:r>
              <w:rPr>
                <w:spacing w:val="-2"/>
              </w:rPr>
              <w:t>≥0.005</w:t>
            </w:r>
          </w:p>
        </w:tc>
      </w:tr>
      <w:tr w14:paraId="48237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11CCFA74">
            <w:pPr>
              <w:pStyle w:val="9"/>
              <w:spacing w:before="12" w:line="294" w:lineRule="exact"/>
              <w:ind w:left="126"/>
              <w:rPr>
                <w:rFonts w:ascii="宋体" w:hAnsi="宋体" w:eastAsia="宋体" w:cs="宋体"/>
              </w:rPr>
            </w:pPr>
            <w:r>
              <w:rPr>
                <w:spacing w:val="-2"/>
                <w:position w:val="2"/>
              </w:rPr>
              <w:t>Potassium Gel Strength</w:t>
            </w:r>
            <w:r>
              <w:rPr>
                <w:spacing w:val="29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(g/cm²</w:t>
            </w:r>
            <w:r>
              <w:rPr>
                <w:rFonts w:ascii="宋体" w:hAnsi="宋体" w:eastAsia="宋体" w:cs="宋体"/>
                <w:spacing w:val="-2"/>
                <w:position w:val="2"/>
              </w:rPr>
              <w:t>)</w:t>
            </w:r>
          </w:p>
        </w:tc>
        <w:tc>
          <w:tcPr>
            <w:tcW w:w="5205" w:type="dxa"/>
            <w:vAlign w:val="top"/>
          </w:tcPr>
          <w:p w14:paraId="391B8834">
            <w:pPr>
              <w:pStyle w:val="9"/>
              <w:spacing w:before="92" w:line="181" w:lineRule="auto"/>
              <w:ind w:left="114"/>
            </w:pPr>
            <w:r>
              <w:rPr>
                <w:spacing w:val="-2"/>
              </w:rPr>
              <w:t>≥1500</w:t>
            </w:r>
          </w:p>
        </w:tc>
      </w:tr>
      <w:tr w14:paraId="35084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61BA15B2">
            <w:pPr>
              <w:pStyle w:val="9"/>
              <w:spacing w:before="93" w:line="180" w:lineRule="auto"/>
              <w:ind w:left="124"/>
            </w:pPr>
            <w:r>
              <w:rPr>
                <w:spacing w:val="-9"/>
              </w:rPr>
              <w:t>pH</w:t>
            </w:r>
          </w:p>
        </w:tc>
        <w:tc>
          <w:tcPr>
            <w:tcW w:w="5205" w:type="dxa"/>
            <w:vAlign w:val="top"/>
          </w:tcPr>
          <w:p w14:paraId="144603FC">
            <w:pPr>
              <w:pStyle w:val="9"/>
              <w:spacing w:before="92" w:line="181" w:lineRule="auto"/>
              <w:ind w:left="113"/>
            </w:pPr>
            <w:r>
              <w:rPr>
                <w:spacing w:val="-1"/>
              </w:rPr>
              <w:t>8.0-11.0</w:t>
            </w:r>
          </w:p>
        </w:tc>
      </w:tr>
      <w:tr w14:paraId="39261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868" w:type="dxa"/>
            <w:vAlign w:val="top"/>
          </w:tcPr>
          <w:p w14:paraId="28DD775C">
            <w:pPr>
              <w:pStyle w:val="9"/>
              <w:spacing w:before="103" w:line="192" w:lineRule="auto"/>
              <w:ind w:left="111"/>
            </w:pPr>
            <w:r>
              <w:rPr>
                <w:spacing w:val="-2"/>
              </w:rPr>
              <w:t>Acid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Insoluble Ash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(%)</w:t>
            </w:r>
          </w:p>
        </w:tc>
        <w:tc>
          <w:tcPr>
            <w:tcW w:w="5205" w:type="dxa"/>
            <w:vAlign w:val="top"/>
          </w:tcPr>
          <w:p w14:paraId="77405B53">
            <w:pPr>
              <w:pStyle w:val="9"/>
              <w:spacing w:before="115" w:line="181" w:lineRule="auto"/>
              <w:ind w:left="114"/>
            </w:pPr>
            <w:r>
              <w:rPr>
                <w:spacing w:val="-2"/>
              </w:rPr>
              <w:t>≤1.0</w:t>
            </w:r>
          </w:p>
        </w:tc>
      </w:tr>
      <w:tr w14:paraId="39435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868" w:type="dxa"/>
            <w:vAlign w:val="top"/>
          </w:tcPr>
          <w:p w14:paraId="0BEDD4E8">
            <w:pPr>
              <w:pStyle w:val="9"/>
              <w:spacing w:before="101" w:line="192" w:lineRule="auto"/>
              <w:ind w:left="111"/>
            </w:pPr>
            <w:r>
              <w:rPr>
                <w:spacing w:val="-3"/>
              </w:rPr>
              <w:t>Acid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3"/>
              </w:rPr>
              <w:t>Insoluble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Matter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5205" w:type="dxa"/>
            <w:vAlign w:val="top"/>
          </w:tcPr>
          <w:p w14:paraId="255A8A6D">
            <w:pPr>
              <w:pStyle w:val="9"/>
              <w:spacing w:before="114" w:line="181" w:lineRule="auto"/>
              <w:ind w:left="114"/>
            </w:pPr>
            <w:r>
              <w:rPr>
                <w:spacing w:val="-2"/>
              </w:rPr>
              <w:t>≤15.0</w:t>
            </w:r>
          </w:p>
        </w:tc>
      </w:tr>
      <w:tr w14:paraId="29F80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5AD32665">
            <w:pPr>
              <w:pStyle w:val="9"/>
              <w:spacing w:before="8" w:line="296" w:lineRule="exact"/>
              <w:ind w:left="126"/>
            </w:pPr>
            <w:r>
              <w:rPr>
                <w:spacing w:val="-3"/>
                <w:position w:val="3"/>
              </w:rPr>
              <w:t>Lead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(mg/kg)</w:t>
            </w:r>
          </w:p>
        </w:tc>
        <w:tc>
          <w:tcPr>
            <w:tcW w:w="5205" w:type="dxa"/>
            <w:vAlign w:val="top"/>
          </w:tcPr>
          <w:p w14:paraId="2DE943CB">
            <w:pPr>
              <w:pStyle w:val="9"/>
              <w:spacing w:before="91" w:line="181" w:lineRule="auto"/>
              <w:ind w:left="114"/>
            </w:pPr>
            <w:r>
              <w:rPr>
                <w:spacing w:val="-2"/>
              </w:rPr>
              <w:t>≤5.0</w:t>
            </w:r>
          </w:p>
        </w:tc>
      </w:tr>
      <w:tr w14:paraId="365B9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2DA93E85">
            <w:pPr>
              <w:pStyle w:val="9"/>
              <w:spacing w:before="8" w:line="295" w:lineRule="exact"/>
              <w:ind w:left="111"/>
            </w:pPr>
            <w:r>
              <w:rPr>
                <w:spacing w:val="-2"/>
                <w:position w:val="3"/>
              </w:rPr>
              <w:t>Arsenic</w:t>
            </w:r>
            <w:r>
              <w:rPr>
                <w:spacing w:val="24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5205" w:type="dxa"/>
            <w:vAlign w:val="top"/>
          </w:tcPr>
          <w:p w14:paraId="158A648C">
            <w:pPr>
              <w:pStyle w:val="9"/>
              <w:spacing w:before="91" w:line="181" w:lineRule="auto"/>
              <w:ind w:left="114"/>
            </w:pPr>
            <w:r>
              <w:rPr>
                <w:spacing w:val="-2"/>
              </w:rPr>
              <w:t>≤3.0</w:t>
            </w:r>
          </w:p>
        </w:tc>
      </w:tr>
      <w:tr w14:paraId="458F0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4DC3AD8A">
            <w:pPr>
              <w:pStyle w:val="9"/>
              <w:spacing w:before="10" w:line="295" w:lineRule="exact"/>
              <w:ind w:left="118"/>
            </w:pPr>
            <w:r>
              <w:rPr>
                <w:spacing w:val="-1"/>
                <w:position w:val="3"/>
              </w:rPr>
              <w:t>Cadmium (mg/kg)</w:t>
            </w:r>
          </w:p>
        </w:tc>
        <w:tc>
          <w:tcPr>
            <w:tcW w:w="5205" w:type="dxa"/>
            <w:vAlign w:val="top"/>
          </w:tcPr>
          <w:p w14:paraId="541D290A">
            <w:pPr>
              <w:pStyle w:val="9"/>
              <w:spacing w:before="93" w:line="181" w:lineRule="auto"/>
              <w:ind w:left="114"/>
            </w:pPr>
            <w:r>
              <w:rPr>
                <w:spacing w:val="-2"/>
              </w:rPr>
              <w:t>≤2.0</w:t>
            </w:r>
          </w:p>
        </w:tc>
      </w:tr>
      <w:tr w14:paraId="260AA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262A3B52">
            <w:pPr>
              <w:pStyle w:val="9"/>
              <w:spacing w:before="9" w:line="296" w:lineRule="exact"/>
              <w:ind w:left="126"/>
            </w:pPr>
            <w:r>
              <w:rPr>
                <w:spacing w:val="-2"/>
                <w:position w:val="3"/>
              </w:rPr>
              <w:t>Mercury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5205" w:type="dxa"/>
            <w:vAlign w:val="top"/>
          </w:tcPr>
          <w:p w14:paraId="1F270D82">
            <w:pPr>
              <w:pStyle w:val="9"/>
              <w:spacing w:before="92" w:line="181" w:lineRule="auto"/>
              <w:ind w:left="114"/>
            </w:pPr>
            <w:r>
              <w:rPr>
                <w:spacing w:val="-2"/>
              </w:rPr>
              <w:t>≤1.0</w:t>
            </w:r>
          </w:p>
        </w:tc>
      </w:tr>
      <w:tr w14:paraId="7CF15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4E0655D8">
            <w:pPr>
              <w:pStyle w:val="9"/>
              <w:spacing w:before="9" w:line="296" w:lineRule="exact"/>
              <w:ind w:left="109"/>
            </w:pPr>
            <w:r>
              <w:rPr>
                <w:spacing w:val="-3"/>
                <w:position w:val="3"/>
              </w:rPr>
              <w:t>Total</w:t>
            </w:r>
            <w:r>
              <w:rPr>
                <w:spacing w:val="22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Plate Count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5205" w:type="dxa"/>
            <w:vAlign w:val="top"/>
          </w:tcPr>
          <w:p w14:paraId="7F302B72">
            <w:pPr>
              <w:pStyle w:val="9"/>
              <w:spacing w:before="92" w:line="181" w:lineRule="auto"/>
              <w:ind w:left="114"/>
            </w:pPr>
            <w:r>
              <w:rPr>
                <w:spacing w:val="-2"/>
              </w:rPr>
              <w:t>≤5000</w:t>
            </w:r>
          </w:p>
        </w:tc>
      </w:tr>
      <w:tr w14:paraId="249B5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68" w:type="dxa"/>
            <w:vAlign w:val="top"/>
          </w:tcPr>
          <w:p w14:paraId="615C4436">
            <w:pPr>
              <w:pStyle w:val="9"/>
              <w:spacing w:before="9" w:line="295" w:lineRule="exact"/>
              <w:ind w:left="126"/>
            </w:pPr>
            <w:r>
              <w:rPr>
                <w:spacing w:val="-2"/>
                <w:position w:val="3"/>
              </w:rPr>
              <w:t>E. coli(MPN/g)</w:t>
            </w:r>
          </w:p>
        </w:tc>
        <w:tc>
          <w:tcPr>
            <w:tcW w:w="5205" w:type="dxa"/>
            <w:vAlign w:val="top"/>
          </w:tcPr>
          <w:p w14:paraId="784AD8F6">
            <w:pPr>
              <w:pStyle w:val="9"/>
              <w:spacing w:before="92" w:line="181" w:lineRule="auto"/>
              <w:ind w:left="112"/>
            </w:pPr>
            <w:r>
              <w:rPr>
                <w:spacing w:val="-2"/>
              </w:rPr>
              <w:t>&lt;3.0</w:t>
            </w:r>
          </w:p>
        </w:tc>
      </w:tr>
      <w:tr w14:paraId="2F0FAB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68" w:type="dxa"/>
            <w:vAlign w:val="top"/>
          </w:tcPr>
          <w:p w14:paraId="6902DAD4">
            <w:pPr>
              <w:pStyle w:val="9"/>
              <w:spacing w:before="8" w:line="296" w:lineRule="exact"/>
              <w:ind w:left="115"/>
            </w:pPr>
            <w:r>
              <w:rPr>
                <w:spacing w:val="-2"/>
                <w:position w:val="3"/>
              </w:rPr>
              <w:t>Salmonella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(/25g)</w:t>
            </w:r>
          </w:p>
        </w:tc>
        <w:tc>
          <w:tcPr>
            <w:tcW w:w="5205" w:type="dxa"/>
            <w:vAlign w:val="top"/>
          </w:tcPr>
          <w:p w14:paraId="57BD062E">
            <w:pPr>
              <w:pStyle w:val="9"/>
              <w:spacing w:before="89" w:line="183" w:lineRule="auto"/>
              <w:ind w:left="123"/>
            </w:pPr>
            <w:r>
              <w:rPr>
                <w:spacing w:val="-4"/>
              </w:rPr>
              <w:t>Negative</w:t>
            </w:r>
          </w:p>
        </w:tc>
      </w:tr>
    </w:tbl>
    <w:p w14:paraId="3E70BD53">
      <w:pPr>
        <w:pStyle w:val="3"/>
        <w:spacing w:before="149" w:line="287" w:lineRule="auto"/>
        <w:ind w:left="120" w:right="5352"/>
      </w:pPr>
      <w:r>
        <w:rPr>
          <w:spacing w:val="-2"/>
        </w:rPr>
        <w:t>Standard</w:t>
      </w:r>
      <w:r>
        <w:rPr>
          <w:spacing w:val="27"/>
          <w:w w:val="101"/>
        </w:rPr>
        <w:t xml:space="preserve"> </w:t>
      </w:r>
      <w:r>
        <w:rPr>
          <w:spacing w:val="-2"/>
        </w:rPr>
        <w:t>Basis: GB</w:t>
      </w:r>
      <w:r>
        <w:rPr>
          <w:spacing w:val="17"/>
        </w:rPr>
        <w:t xml:space="preserve"> </w:t>
      </w:r>
      <w:r>
        <w:rPr>
          <w:spacing w:val="-2"/>
        </w:rPr>
        <w:t>1886.169-2016</w:t>
      </w:r>
      <w:r>
        <w:t xml:space="preserve"> </w:t>
      </w:r>
      <w:r>
        <w:rPr>
          <w:spacing w:val="-3"/>
        </w:rPr>
        <w:t>Shelf</w:t>
      </w:r>
      <w:r>
        <w:rPr>
          <w:spacing w:val="22"/>
          <w:w w:val="101"/>
        </w:rPr>
        <w:t xml:space="preserve"> </w:t>
      </w:r>
      <w:r>
        <w:rPr>
          <w:spacing w:val="-3"/>
        </w:rPr>
        <w:t>life:</w:t>
      </w:r>
      <w:r>
        <w:rPr>
          <w:spacing w:val="12"/>
        </w:rPr>
        <w:t xml:space="preserve"> </w:t>
      </w:r>
      <w:r>
        <w:rPr>
          <w:spacing w:val="-3"/>
        </w:rPr>
        <w:t>2 years.</w:t>
      </w:r>
    </w:p>
    <w:p w14:paraId="3B23C7DF">
      <w:pPr>
        <w:pStyle w:val="3"/>
        <w:spacing w:before="1" w:line="303" w:lineRule="auto"/>
        <w:ind w:left="131" w:right="5048"/>
      </w:pPr>
      <w:r>
        <w:rPr>
          <w:spacing w:val="-1"/>
        </w:rPr>
        <w:t>Packages:</w:t>
      </w:r>
      <w:r>
        <w:rPr>
          <w:spacing w:val="20"/>
        </w:rPr>
        <w:t xml:space="preserve"> </w:t>
      </w:r>
      <w:r>
        <w:rPr>
          <w:spacing w:val="-1"/>
        </w:rPr>
        <w:t>1kg/bag ; 25kg/bag/carton.</w:t>
      </w:r>
      <w:r>
        <w:t xml:space="preserve"> </w:t>
      </w:r>
    </w:p>
    <w:p w14:paraId="1089B833">
      <w:pPr>
        <w:pStyle w:val="3"/>
        <w:spacing w:before="147" w:line="190" w:lineRule="auto"/>
        <w:ind w:left="131"/>
      </w:pPr>
      <w:r>
        <w:rPr>
          <w:spacing w:val="-1"/>
        </w:rPr>
        <w:t>Delivery days: 7~28days, depending on the</w:t>
      </w:r>
      <w:r>
        <w:rPr>
          <w:spacing w:val="14"/>
        </w:rPr>
        <w:t xml:space="preserve"> </w:t>
      </w:r>
      <w:r>
        <w:rPr>
          <w:spacing w:val="-1"/>
        </w:rPr>
        <w:t>quantities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specifications.</w:t>
      </w:r>
    </w:p>
    <w:p w14:paraId="42365724">
      <w:pPr>
        <w:pStyle w:val="3"/>
        <w:spacing w:before="74" w:line="296" w:lineRule="exact"/>
        <w:ind w:left="120"/>
        <w:rPr>
          <w:rFonts w:ascii="Arial"/>
          <w:sz w:val="21"/>
        </w:rPr>
      </w:pPr>
      <w:r>
        <w:rPr>
          <w:spacing w:val="-2"/>
          <w:position w:val="3"/>
        </w:rPr>
        <w:t>Shipment ways:</w:t>
      </w:r>
      <w:r>
        <w:rPr>
          <w:spacing w:val="15"/>
          <w:w w:val="101"/>
          <w:position w:val="3"/>
        </w:rPr>
        <w:t xml:space="preserve"> </w:t>
      </w:r>
      <w:r>
        <w:rPr>
          <w:spacing w:val="-2"/>
          <w:position w:val="3"/>
        </w:rPr>
        <w:t>LCL</w:t>
      </w:r>
      <w:r>
        <w:rPr>
          <w:spacing w:val="16"/>
          <w:position w:val="3"/>
        </w:rPr>
        <w:t xml:space="preserve"> </w:t>
      </w:r>
      <w:r>
        <w:rPr>
          <w:spacing w:val="-2"/>
          <w:position w:val="3"/>
        </w:rPr>
        <w:t>by air/ sea;</w:t>
      </w:r>
      <w:r>
        <w:rPr>
          <w:spacing w:val="11"/>
          <w:position w:val="3"/>
        </w:rPr>
        <w:t xml:space="preserve"> </w:t>
      </w:r>
      <w:r>
        <w:rPr>
          <w:spacing w:val="-2"/>
          <w:position w:val="3"/>
        </w:rPr>
        <w:t>20’40</w:t>
      </w:r>
      <w:r>
        <w:rPr>
          <w:spacing w:val="-3"/>
          <w:position w:val="3"/>
        </w:rPr>
        <w:t>’</w:t>
      </w:r>
      <w:r>
        <w:rPr>
          <w:spacing w:val="-31"/>
          <w:position w:val="3"/>
        </w:rPr>
        <w:t xml:space="preserve"> </w:t>
      </w:r>
      <w:r>
        <w:rPr>
          <w:spacing w:val="-3"/>
          <w:position w:val="3"/>
        </w:rPr>
        <w:t>FCL</w:t>
      </w:r>
      <w:r>
        <w:rPr>
          <w:spacing w:val="13"/>
          <w:w w:val="101"/>
          <w:position w:val="3"/>
        </w:rPr>
        <w:t xml:space="preserve"> </w:t>
      </w:r>
      <w:r>
        <w:rPr>
          <w:spacing w:val="-3"/>
          <w:position w:val="3"/>
        </w:rPr>
        <w:t>by sea</w:t>
      </w:r>
    </w:p>
    <w:sectPr>
      <w:headerReference r:id="rId5" w:type="default"/>
      <w:pgSz w:w="11906" w:h="16839"/>
      <w:pgMar w:top="648" w:right="896" w:bottom="0" w:left="10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5D5A9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tabs>
        <w:tab w:val="center" w:pos="5015"/>
        <w:tab w:val="right" w:pos="9911"/>
      </w:tabs>
      <w:spacing w:line="400" w:lineRule="exact"/>
      <w:jc w:val="left"/>
      <w:rPr>
        <w:rFonts w:hint="default" w:eastAsia="宋体"/>
        <w:b/>
        <w:bCs/>
        <w:sz w:val="24"/>
        <w:lang w:val="en-US" w:eastAsia="zh-CN"/>
      </w:rPr>
    </w:pPr>
    <w:r>
      <w:rPr>
        <w:rFonts w:hint="eastAsia" w:eastAsia="宋体"/>
        <w:b/>
        <w:bCs/>
        <w:sz w:val="24"/>
        <w:lang w:eastAsia="zh-CN"/>
      </w:rPr>
      <w:tab/>
    </w: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hint="eastAsia"/>
        <w:b/>
        <w:bCs/>
        <w:sz w:val="24"/>
        <w:lang w:val="en-US" w:eastAsia="zh-CN"/>
      </w:rPr>
      <w:tab/>
    </w:r>
  </w:p>
  <w:p w14:paraId="5ECBE1A9">
    <w:pPr>
      <w:spacing w:line="400" w:lineRule="exact"/>
      <w:jc w:val="both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7C8F513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4533D7"/>
    <w:rsid w:val="32696644"/>
    <w:rsid w:val="603C6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301</Words>
  <Characters>1690</Characters>
  <TotalTime>20</TotalTime>
  <ScaleCrop>false</ScaleCrop>
  <LinksUpToDate>false</LinksUpToDate>
  <CharactersWithSpaces>1950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2024-12-30T15:03:00Z</dcterms:created>
  <dc:creator>Administrator</dc:creator>
  <cp:lastModifiedBy>WPS_1694568985</cp:lastModifiedBy>
  <dcterms:modified xsi:type="dcterms:W3CDTF">2025-03-11T06:11:11Z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2025-03-10T11:41:19Z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4EFD9DC44D24433FA0849B02080CEB50_12</vt:lpwstr>
  </property>
</Properties>
</file>